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B71E3" w14:textId="77777777" w:rsidR="00A53E9B" w:rsidRPr="00A53E9B" w:rsidRDefault="00A53E9B" w:rsidP="00A53E9B">
      <w:pPr>
        <w:autoSpaceDE w:val="0"/>
        <w:autoSpaceDN w:val="0"/>
        <w:jc w:val="center"/>
        <w:rPr>
          <w:rFonts w:ascii="Franklin Gothic Book" w:hAnsi="Franklin Gothic Book"/>
          <w:b/>
          <w:bCs/>
          <w:color w:val="4A686A" w:themeColor="text1"/>
          <w:sz w:val="22"/>
          <w:szCs w:val="22"/>
        </w:rPr>
      </w:pPr>
      <w:r w:rsidRPr="00A53E9B">
        <w:rPr>
          <w:rFonts w:ascii="Franklin Gothic Book" w:hAnsi="Franklin Gothic Book"/>
          <w:b/>
          <w:bCs/>
          <w:color w:val="4A686A" w:themeColor="text1"/>
          <w:sz w:val="22"/>
          <w:szCs w:val="22"/>
        </w:rPr>
        <w:t>GUIDELINES FOR NOMINATION FOR THE</w:t>
      </w:r>
    </w:p>
    <w:p w14:paraId="1CDCDC05" w14:textId="77777777" w:rsidR="00DF5487" w:rsidRPr="00A53E9B" w:rsidRDefault="00DF5487" w:rsidP="00DF5487">
      <w:pPr>
        <w:jc w:val="right"/>
        <w:rPr>
          <w:rFonts w:ascii="Franklin Gothic Book" w:hAnsi="Franklin Gothic Book"/>
          <w:b/>
          <w:bCs/>
        </w:rPr>
      </w:pPr>
    </w:p>
    <w:p w14:paraId="5FF17B63" w14:textId="77777777" w:rsidR="00D50A71" w:rsidRPr="00A53E9B" w:rsidRDefault="00D50A71" w:rsidP="00D50A71">
      <w:pPr>
        <w:jc w:val="center"/>
        <w:outlineLvl w:val="0"/>
        <w:rPr>
          <w:rFonts w:ascii="Franklin Gothic Book" w:hAnsi="Franklin Gothic Book"/>
          <w:b/>
          <w:color w:val="B9A879" w:themeColor="accent1"/>
          <w:sz w:val="32"/>
          <w:szCs w:val="28"/>
        </w:rPr>
      </w:pPr>
      <w:r w:rsidRPr="00A53E9B">
        <w:rPr>
          <w:rFonts w:ascii="Franklin Gothic Book" w:hAnsi="Franklin Gothic Book"/>
          <w:b/>
          <w:color w:val="B9A879" w:themeColor="accent1"/>
          <w:sz w:val="32"/>
          <w:szCs w:val="28"/>
        </w:rPr>
        <w:t>THE PRESIDENT’S AWARD</w:t>
      </w:r>
    </w:p>
    <w:p w14:paraId="4E17816C" w14:textId="77777777" w:rsidR="00337F07" w:rsidRPr="00A53E9B" w:rsidRDefault="002472D2" w:rsidP="00FC1247">
      <w:pPr>
        <w:spacing w:before="100" w:beforeAutospacing="1" w:after="100" w:afterAutospacing="1"/>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Inaugurated in 2006</w:t>
      </w:r>
      <w:r w:rsidR="00337F07" w:rsidRPr="00A53E9B">
        <w:rPr>
          <w:rFonts w:ascii="Franklin Gothic Book" w:hAnsi="Franklin Gothic Book"/>
          <w:color w:val="4A686A" w:themeColor="text2"/>
          <w:sz w:val="22"/>
          <w:szCs w:val="22"/>
        </w:rPr>
        <w:t xml:space="preserve"> this prize is awarded by the </w:t>
      </w:r>
      <w:r w:rsidRPr="00A53E9B">
        <w:rPr>
          <w:rFonts w:ascii="Franklin Gothic Book" w:hAnsi="Franklin Gothic Book"/>
          <w:color w:val="4A686A" w:themeColor="text2"/>
          <w:sz w:val="22"/>
          <w:szCs w:val="22"/>
        </w:rPr>
        <w:t xml:space="preserve">President and the AVA Board preferably to </w:t>
      </w:r>
      <w:r w:rsidR="00337F07" w:rsidRPr="00A53E9B">
        <w:rPr>
          <w:rFonts w:ascii="Franklin Gothic Book" w:hAnsi="Franklin Gothic Book"/>
          <w:color w:val="4A686A" w:themeColor="text2"/>
          <w:sz w:val="22"/>
          <w:szCs w:val="22"/>
        </w:rPr>
        <w:t>a v</w:t>
      </w:r>
      <w:r w:rsidR="0025508C" w:rsidRPr="00A53E9B">
        <w:rPr>
          <w:rFonts w:ascii="Franklin Gothic Book" w:hAnsi="Franklin Gothic Book"/>
          <w:color w:val="4A686A" w:themeColor="text2"/>
          <w:sz w:val="22"/>
          <w:szCs w:val="22"/>
        </w:rPr>
        <w:t>eterinarian</w:t>
      </w:r>
      <w:r w:rsidR="00337F07" w:rsidRPr="00A53E9B">
        <w:rPr>
          <w:rFonts w:ascii="Franklin Gothic Book" w:hAnsi="Franklin Gothic Book"/>
          <w:color w:val="4A686A" w:themeColor="text2"/>
          <w:sz w:val="22"/>
          <w:szCs w:val="22"/>
        </w:rPr>
        <w:t xml:space="preserve"> who makes an outstanding practical contribution to veterinary science or practice in Australia, especially duri</w:t>
      </w:r>
      <w:r w:rsidRPr="00A53E9B">
        <w:rPr>
          <w:rFonts w:ascii="Franklin Gothic Book" w:hAnsi="Franklin Gothic Book"/>
          <w:color w:val="4A686A" w:themeColor="text2"/>
          <w:sz w:val="22"/>
          <w:szCs w:val="22"/>
        </w:rPr>
        <w:t>ng the preceding five years</w:t>
      </w:r>
      <w:r w:rsidR="00337F07" w:rsidRPr="00A53E9B">
        <w:rPr>
          <w:rFonts w:ascii="Franklin Gothic Book" w:hAnsi="Franklin Gothic Book"/>
          <w:color w:val="4A686A" w:themeColor="text2"/>
          <w:sz w:val="22"/>
          <w:szCs w:val="22"/>
        </w:rPr>
        <w:t xml:space="preserve">. </w:t>
      </w:r>
    </w:p>
    <w:p w14:paraId="76CCDAC2" w14:textId="77777777" w:rsidR="004C3C40" w:rsidRPr="00A53E9B" w:rsidRDefault="00D50A71" w:rsidP="00D50A71">
      <w:pPr>
        <w:spacing w:before="100" w:beforeAutospacing="1" w:after="100" w:afterAutospacing="1"/>
        <w:rPr>
          <w:rFonts w:ascii="Franklin Gothic Book" w:hAnsi="Franklin Gothic Book"/>
          <w:b/>
          <w:color w:val="B9A879" w:themeColor="accent1"/>
          <w:sz w:val="22"/>
          <w:szCs w:val="22"/>
        </w:rPr>
      </w:pPr>
      <w:r w:rsidRPr="00A53E9B">
        <w:rPr>
          <w:rFonts w:ascii="Franklin Gothic Book" w:hAnsi="Franklin Gothic Book"/>
          <w:b/>
          <w:color w:val="B9A879" w:themeColor="accent1"/>
          <w:sz w:val="22"/>
          <w:szCs w:val="22"/>
        </w:rPr>
        <w:t>Selection criteria</w:t>
      </w:r>
    </w:p>
    <w:p w14:paraId="2BF12C1B" w14:textId="77777777" w:rsidR="004C3C40" w:rsidRPr="00A53E9B" w:rsidRDefault="002472D2" w:rsidP="00D50A71">
      <w:pPr>
        <w:spacing w:after="12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Consideration should be given to</w:t>
      </w:r>
      <w:r w:rsidR="004C3C40" w:rsidRPr="00A53E9B">
        <w:rPr>
          <w:rFonts w:ascii="Franklin Gothic Book" w:hAnsi="Franklin Gothic Book"/>
          <w:color w:val="4A686A" w:themeColor="text2"/>
          <w:sz w:val="22"/>
          <w:szCs w:val="22"/>
        </w:rPr>
        <w:t>:</w:t>
      </w:r>
    </w:p>
    <w:p w14:paraId="5E35C360" w14:textId="77777777" w:rsidR="004C3C40" w:rsidRPr="00A53E9B" w:rsidRDefault="004C3C40" w:rsidP="00A53E9B">
      <w:pPr>
        <w:pStyle w:val="ListParagraph"/>
        <w:numPr>
          <w:ilvl w:val="0"/>
          <w:numId w:val="5"/>
        </w:numPr>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 xml:space="preserve">the contribution </w:t>
      </w:r>
      <w:r w:rsidR="00137859" w:rsidRPr="00A53E9B">
        <w:rPr>
          <w:rFonts w:ascii="Franklin Gothic Book" w:hAnsi="Franklin Gothic Book"/>
          <w:color w:val="4A686A" w:themeColor="text2"/>
          <w:sz w:val="22"/>
          <w:szCs w:val="22"/>
        </w:rPr>
        <w:t xml:space="preserve">of the individual </w:t>
      </w:r>
      <w:r w:rsidRPr="00A53E9B">
        <w:rPr>
          <w:rFonts w:ascii="Franklin Gothic Book" w:hAnsi="Franklin Gothic Book"/>
          <w:color w:val="4A686A" w:themeColor="text2"/>
          <w:sz w:val="22"/>
          <w:szCs w:val="22"/>
        </w:rPr>
        <w:t>to the broad field of veterinary science</w:t>
      </w:r>
      <w:r w:rsidR="00137859" w:rsidRPr="00A53E9B">
        <w:rPr>
          <w:rFonts w:ascii="Franklin Gothic Book" w:hAnsi="Franklin Gothic Book"/>
          <w:color w:val="4A686A" w:themeColor="text2"/>
          <w:sz w:val="22"/>
          <w:szCs w:val="22"/>
        </w:rPr>
        <w:t xml:space="preserve">, </w:t>
      </w:r>
      <w:r w:rsidR="005B131A" w:rsidRPr="00A53E9B">
        <w:rPr>
          <w:rFonts w:ascii="Franklin Gothic Book" w:hAnsi="Franklin Gothic Book"/>
          <w:color w:val="4A686A" w:themeColor="text2"/>
          <w:sz w:val="22"/>
          <w:szCs w:val="22"/>
        </w:rPr>
        <w:t>i.e.</w:t>
      </w:r>
      <w:r w:rsidR="00137859" w:rsidRPr="00A53E9B">
        <w:rPr>
          <w:rFonts w:ascii="Franklin Gothic Book" w:hAnsi="Franklin Gothic Book"/>
          <w:color w:val="4A686A" w:themeColor="text2"/>
          <w:sz w:val="22"/>
          <w:szCs w:val="22"/>
        </w:rPr>
        <w:t xml:space="preserve">  the Association or the profession </w:t>
      </w:r>
    </w:p>
    <w:p w14:paraId="4F952339" w14:textId="4C058C93" w:rsidR="004C3C40" w:rsidRPr="00A53E9B" w:rsidRDefault="00E93666" w:rsidP="00A53E9B">
      <w:pPr>
        <w:pStyle w:val="ListParagraph"/>
        <w:numPr>
          <w:ilvl w:val="0"/>
          <w:numId w:val="5"/>
        </w:numPr>
        <w:rPr>
          <w:rFonts w:ascii="Franklin Gothic Book" w:hAnsi="Franklin Gothic Book"/>
          <w:color w:val="4A686A" w:themeColor="text2"/>
          <w:sz w:val="22"/>
          <w:szCs w:val="22"/>
        </w:rPr>
      </w:pPr>
      <w:r>
        <w:rPr>
          <w:rFonts w:ascii="Franklin Gothic Book" w:hAnsi="Franklin Gothic Book"/>
          <w:color w:val="4A686A" w:themeColor="text2"/>
          <w:sz w:val="22"/>
          <w:szCs w:val="22"/>
        </w:rPr>
        <w:t xml:space="preserve">their </w:t>
      </w:r>
      <w:r w:rsidR="004C3C40" w:rsidRPr="00A53E9B">
        <w:rPr>
          <w:rFonts w:ascii="Franklin Gothic Book" w:hAnsi="Franklin Gothic Book"/>
          <w:color w:val="4A686A" w:themeColor="text2"/>
          <w:sz w:val="22"/>
          <w:szCs w:val="22"/>
        </w:rPr>
        <w:t xml:space="preserve">professional activities during the preceding </w:t>
      </w:r>
      <w:r w:rsidR="00A53E9B" w:rsidRPr="00A53E9B">
        <w:rPr>
          <w:rFonts w:ascii="Franklin Gothic Book" w:hAnsi="Franklin Gothic Book"/>
          <w:color w:val="4A686A" w:themeColor="text2"/>
          <w:sz w:val="22"/>
          <w:szCs w:val="22"/>
        </w:rPr>
        <w:t>five-year</w:t>
      </w:r>
      <w:r w:rsidR="004C3C40" w:rsidRPr="00A53E9B">
        <w:rPr>
          <w:rFonts w:ascii="Franklin Gothic Book" w:hAnsi="Franklin Gothic Book"/>
          <w:color w:val="4A686A" w:themeColor="text2"/>
          <w:sz w:val="22"/>
          <w:szCs w:val="22"/>
        </w:rPr>
        <w:t xml:space="preserve"> period</w:t>
      </w:r>
      <w:r w:rsidR="00137859" w:rsidRPr="00A53E9B">
        <w:rPr>
          <w:rFonts w:ascii="Franklin Gothic Book" w:hAnsi="Franklin Gothic Book"/>
          <w:color w:val="4A686A" w:themeColor="text2"/>
          <w:sz w:val="22"/>
          <w:szCs w:val="22"/>
        </w:rPr>
        <w:t xml:space="preserve"> especially</w:t>
      </w:r>
    </w:p>
    <w:p w14:paraId="27752A62" w14:textId="7125F9C0" w:rsidR="00137859" w:rsidRPr="00A53E9B" w:rsidRDefault="00E93666" w:rsidP="00A53E9B">
      <w:pPr>
        <w:pStyle w:val="ListParagraph"/>
        <w:numPr>
          <w:ilvl w:val="0"/>
          <w:numId w:val="5"/>
        </w:numPr>
        <w:rPr>
          <w:rFonts w:ascii="Franklin Gothic Book" w:hAnsi="Franklin Gothic Book"/>
          <w:color w:val="4A686A" w:themeColor="text2"/>
          <w:sz w:val="22"/>
          <w:szCs w:val="22"/>
        </w:rPr>
      </w:pPr>
      <w:r>
        <w:rPr>
          <w:rFonts w:ascii="Franklin Gothic Book" w:hAnsi="Franklin Gothic Book"/>
          <w:color w:val="4A686A" w:themeColor="text2"/>
          <w:sz w:val="22"/>
          <w:szCs w:val="22"/>
        </w:rPr>
        <w:t>their contribution to</w:t>
      </w:r>
      <w:r w:rsidR="00137859" w:rsidRPr="00A53E9B">
        <w:rPr>
          <w:rFonts w:ascii="Franklin Gothic Book" w:hAnsi="Franklin Gothic Book"/>
          <w:color w:val="4A686A" w:themeColor="text2"/>
          <w:sz w:val="22"/>
          <w:szCs w:val="22"/>
        </w:rPr>
        <w:t xml:space="preserve"> increa</w:t>
      </w:r>
      <w:r>
        <w:rPr>
          <w:rFonts w:ascii="Franklin Gothic Book" w:hAnsi="Franklin Gothic Book"/>
          <w:color w:val="4A686A" w:themeColor="text2"/>
          <w:sz w:val="22"/>
          <w:szCs w:val="22"/>
        </w:rPr>
        <w:t>sing</w:t>
      </w:r>
      <w:r w:rsidR="00137859" w:rsidRPr="00A53E9B">
        <w:rPr>
          <w:rFonts w:ascii="Franklin Gothic Book" w:hAnsi="Franklin Gothic Book"/>
          <w:color w:val="4A686A" w:themeColor="text2"/>
          <w:sz w:val="22"/>
          <w:szCs w:val="22"/>
        </w:rPr>
        <w:t xml:space="preserve"> visibility of the Association and or the profession</w:t>
      </w:r>
      <w:r>
        <w:rPr>
          <w:rFonts w:ascii="Franklin Gothic Book" w:hAnsi="Franklin Gothic Book"/>
          <w:color w:val="4A686A" w:themeColor="text2"/>
          <w:sz w:val="22"/>
          <w:szCs w:val="22"/>
        </w:rPr>
        <w:t xml:space="preserve"> </w:t>
      </w:r>
    </w:p>
    <w:p w14:paraId="54E7C1EC" w14:textId="77777777" w:rsidR="00137859" w:rsidRPr="00A53E9B" w:rsidRDefault="00137859" w:rsidP="00A53E9B">
      <w:pPr>
        <w:pStyle w:val="ListParagraph"/>
        <w:numPr>
          <w:ilvl w:val="0"/>
          <w:numId w:val="5"/>
        </w:numPr>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alternative mech</w:t>
      </w:r>
      <w:r w:rsidR="00D50A71" w:rsidRPr="00A53E9B">
        <w:rPr>
          <w:rFonts w:ascii="Franklin Gothic Book" w:hAnsi="Franklin Gothic Book"/>
          <w:color w:val="4A686A" w:themeColor="text2"/>
          <w:sz w:val="22"/>
          <w:szCs w:val="22"/>
        </w:rPr>
        <w:t>anisms to award the recipient (</w:t>
      </w:r>
      <w:r w:rsidRPr="00A53E9B">
        <w:rPr>
          <w:rFonts w:ascii="Franklin Gothic Book" w:hAnsi="Franklin Gothic Book"/>
          <w:color w:val="4A686A" w:themeColor="text2"/>
          <w:sz w:val="22"/>
          <w:szCs w:val="22"/>
        </w:rPr>
        <w:t>i</w:t>
      </w:r>
      <w:r w:rsidR="00D50A71" w:rsidRPr="00A53E9B">
        <w:rPr>
          <w:rFonts w:ascii="Franklin Gothic Book" w:hAnsi="Franklin Gothic Book"/>
          <w:color w:val="4A686A" w:themeColor="text2"/>
          <w:sz w:val="22"/>
          <w:szCs w:val="22"/>
        </w:rPr>
        <w:t>.</w:t>
      </w:r>
      <w:r w:rsidRPr="00A53E9B">
        <w:rPr>
          <w:rFonts w:ascii="Franklin Gothic Book" w:hAnsi="Franklin Gothic Book"/>
          <w:color w:val="4A686A" w:themeColor="text2"/>
          <w:sz w:val="22"/>
          <w:szCs w:val="22"/>
        </w:rPr>
        <w:t>e</w:t>
      </w:r>
      <w:r w:rsidR="00D50A71" w:rsidRPr="00A53E9B">
        <w:rPr>
          <w:rFonts w:ascii="Franklin Gothic Book" w:hAnsi="Franklin Gothic Book"/>
          <w:color w:val="4A686A" w:themeColor="text2"/>
          <w:sz w:val="22"/>
          <w:szCs w:val="22"/>
        </w:rPr>
        <w:t>.</w:t>
      </w:r>
      <w:r w:rsidRPr="00A53E9B">
        <w:rPr>
          <w:rFonts w:ascii="Franklin Gothic Book" w:hAnsi="Franklin Gothic Book"/>
          <w:color w:val="4A686A" w:themeColor="text2"/>
          <w:sz w:val="22"/>
          <w:szCs w:val="22"/>
        </w:rPr>
        <w:t xml:space="preserve"> are they eligible for more suitable awards)</w:t>
      </w:r>
    </w:p>
    <w:p w14:paraId="5A077025" w14:textId="77777777" w:rsidR="004C3C40" w:rsidRPr="00A53E9B" w:rsidRDefault="00A53E9B" w:rsidP="004C3C40">
      <w:pPr>
        <w:spacing w:before="100" w:beforeAutospacing="1" w:after="100" w:afterAutospacing="1"/>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All</w:t>
      </w:r>
      <w:r w:rsidR="004C3C40" w:rsidRPr="00A53E9B">
        <w:rPr>
          <w:rFonts w:ascii="Franklin Gothic Book" w:hAnsi="Franklin Gothic Book"/>
          <w:color w:val="4A686A" w:themeColor="text2"/>
          <w:sz w:val="22"/>
          <w:szCs w:val="22"/>
        </w:rPr>
        <w:t xml:space="preserve"> the above criteria need to be met </w:t>
      </w:r>
      <w:r w:rsidRPr="00A53E9B">
        <w:rPr>
          <w:rFonts w:ascii="Franklin Gothic Book" w:hAnsi="Franklin Gothic Book"/>
          <w:color w:val="4A686A" w:themeColor="text2"/>
          <w:sz w:val="22"/>
          <w:szCs w:val="22"/>
        </w:rPr>
        <w:t>to</w:t>
      </w:r>
      <w:r w:rsidR="004C3C40" w:rsidRPr="00A53E9B">
        <w:rPr>
          <w:rFonts w:ascii="Franklin Gothic Book" w:hAnsi="Franklin Gothic Book"/>
          <w:color w:val="4A686A" w:themeColor="text2"/>
          <w:sz w:val="22"/>
          <w:szCs w:val="22"/>
        </w:rPr>
        <w:t xml:space="preserve"> award the </w:t>
      </w:r>
      <w:r w:rsidR="002472D2" w:rsidRPr="00A53E9B">
        <w:rPr>
          <w:rFonts w:ascii="Franklin Gothic Book" w:hAnsi="Franklin Gothic Book"/>
          <w:color w:val="4A686A" w:themeColor="text2"/>
          <w:sz w:val="22"/>
          <w:szCs w:val="22"/>
        </w:rPr>
        <w:t>President’s Award</w:t>
      </w:r>
      <w:r w:rsidR="004C3C40" w:rsidRPr="00A53E9B">
        <w:rPr>
          <w:rFonts w:ascii="Franklin Gothic Book" w:hAnsi="Franklin Gothic Book"/>
          <w:color w:val="4A686A" w:themeColor="text2"/>
          <w:sz w:val="22"/>
          <w:szCs w:val="22"/>
        </w:rPr>
        <w:t>. Should no candidate fulfill the</w:t>
      </w:r>
      <w:r w:rsidR="002472D2" w:rsidRPr="00A53E9B">
        <w:rPr>
          <w:rFonts w:ascii="Franklin Gothic Book" w:hAnsi="Franklin Gothic Book"/>
          <w:color w:val="4A686A" w:themeColor="text2"/>
          <w:sz w:val="22"/>
          <w:szCs w:val="22"/>
        </w:rPr>
        <w:t xml:space="preserve"> criteria in any given year it will </w:t>
      </w:r>
      <w:r w:rsidR="00137859" w:rsidRPr="00A53E9B">
        <w:rPr>
          <w:rFonts w:ascii="Franklin Gothic Book" w:hAnsi="Franklin Gothic Book"/>
          <w:color w:val="4A686A" w:themeColor="text2"/>
          <w:sz w:val="22"/>
          <w:szCs w:val="22"/>
        </w:rPr>
        <w:t>not be awarded that year.</w:t>
      </w:r>
    </w:p>
    <w:p w14:paraId="6A662D7B" w14:textId="77777777" w:rsidR="004C3C40" w:rsidRPr="00A53E9B" w:rsidRDefault="004C3C40" w:rsidP="00D50A71">
      <w:pPr>
        <w:rPr>
          <w:rFonts w:ascii="Franklin Gothic Book" w:hAnsi="Franklin Gothic Book"/>
          <w:b/>
          <w:color w:val="B9A879" w:themeColor="accent1"/>
          <w:sz w:val="22"/>
          <w:szCs w:val="22"/>
        </w:rPr>
      </w:pPr>
      <w:r w:rsidRPr="00A53E9B">
        <w:rPr>
          <w:rFonts w:ascii="Franklin Gothic Book" w:hAnsi="Franklin Gothic Book"/>
          <w:b/>
          <w:color w:val="B9A879" w:themeColor="accent1"/>
          <w:sz w:val="22"/>
          <w:szCs w:val="22"/>
        </w:rPr>
        <w:t>Guidelines for assessment Criteria</w:t>
      </w:r>
    </w:p>
    <w:p w14:paraId="6CEBB30E" w14:textId="77777777" w:rsidR="00D50A71" w:rsidRPr="00A53E9B" w:rsidRDefault="00D50A71" w:rsidP="00D50A71">
      <w:pPr>
        <w:rPr>
          <w:rFonts w:ascii="Franklin Gothic Book" w:hAnsi="Franklin Gothic Book"/>
          <w:b/>
          <w:color w:val="000000"/>
          <w:sz w:val="22"/>
          <w:szCs w:val="22"/>
        </w:rPr>
      </w:pPr>
    </w:p>
    <w:p w14:paraId="29410517" w14:textId="77777777" w:rsidR="004C3C40" w:rsidRPr="00A53E9B" w:rsidRDefault="004C3C40" w:rsidP="00A53E9B">
      <w:pPr>
        <w:autoSpaceDE w:val="0"/>
        <w:autoSpaceDN w:val="0"/>
        <w:spacing w:after="120"/>
        <w:rPr>
          <w:rFonts w:ascii="Franklin Gothic Book" w:hAnsi="Franklin Gothic Book"/>
          <w:b/>
          <w:color w:val="4A686A" w:themeColor="text2"/>
          <w:sz w:val="22"/>
          <w:szCs w:val="22"/>
          <w:u w:val="single"/>
        </w:rPr>
      </w:pPr>
      <w:r w:rsidRPr="00A53E9B">
        <w:rPr>
          <w:rFonts w:ascii="Franklin Gothic Book" w:hAnsi="Franklin Gothic Book"/>
          <w:b/>
          <w:color w:val="4A686A" w:themeColor="text2"/>
          <w:sz w:val="22"/>
          <w:szCs w:val="22"/>
          <w:u w:val="single"/>
        </w:rPr>
        <w:t>The contribution</w:t>
      </w:r>
    </w:p>
    <w:p w14:paraId="3E6D1780" w14:textId="77777777" w:rsidR="004C3C40" w:rsidRPr="00A53E9B" w:rsidRDefault="004C3C40" w:rsidP="00A53E9B">
      <w:pPr>
        <w:autoSpaceDE w:val="0"/>
        <w:autoSpaceDN w:val="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The field of activity is not as important as the impact of the effort. Relevant activities could include training, technology transfer producing economic or social benefits, improving societal and governmental understanding of animal issues, establishment of mutually beneficial business linkages etc. Sustained effort in continuing the work is an important criterion.</w:t>
      </w:r>
    </w:p>
    <w:p w14:paraId="7A2B62A9" w14:textId="77777777" w:rsidR="00D50A71" w:rsidRPr="00A53E9B" w:rsidRDefault="00D50A71" w:rsidP="00A53E9B">
      <w:pPr>
        <w:autoSpaceDE w:val="0"/>
        <w:autoSpaceDN w:val="0"/>
        <w:rPr>
          <w:rFonts w:ascii="Franklin Gothic Book" w:hAnsi="Franklin Gothic Book"/>
          <w:color w:val="000000"/>
          <w:sz w:val="22"/>
          <w:szCs w:val="22"/>
        </w:rPr>
      </w:pPr>
    </w:p>
    <w:p w14:paraId="6D74F370" w14:textId="77777777" w:rsidR="004C3C40" w:rsidRPr="00A53E9B" w:rsidRDefault="004C3C40" w:rsidP="00A53E9B">
      <w:pPr>
        <w:tabs>
          <w:tab w:val="left" w:pos="540"/>
        </w:tabs>
        <w:autoSpaceDE w:val="0"/>
        <w:autoSpaceDN w:val="0"/>
        <w:spacing w:after="120"/>
        <w:rPr>
          <w:rFonts w:ascii="Franklin Gothic Book" w:hAnsi="Franklin Gothic Book"/>
          <w:b/>
          <w:color w:val="4A686A" w:themeColor="text2"/>
          <w:sz w:val="22"/>
          <w:szCs w:val="22"/>
        </w:rPr>
      </w:pPr>
      <w:r w:rsidRPr="00A53E9B">
        <w:rPr>
          <w:rFonts w:ascii="Franklin Gothic Book" w:hAnsi="Franklin Gothic Book"/>
          <w:b/>
          <w:color w:val="4A686A" w:themeColor="text2"/>
          <w:sz w:val="22"/>
          <w:szCs w:val="22"/>
        </w:rPr>
        <w:t>Opportunities and initiatives</w:t>
      </w:r>
    </w:p>
    <w:p w14:paraId="3AAC0E3E" w14:textId="77777777" w:rsidR="004C3C40" w:rsidRPr="00A53E9B" w:rsidRDefault="00D50A71" w:rsidP="00A53E9B">
      <w:pPr>
        <w:autoSpaceDE w:val="0"/>
        <w:autoSpaceDN w:val="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 xml:space="preserve">The recipient </w:t>
      </w:r>
      <w:r w:rsidR="004C3C40" w:rsidRPr="00A53E9B">
        <w:rPr>
          <w:rFonts w:ascii="Franklin Gothic Book" w:hAnsi="Franklin Gothic Book"/>
          <w:color w:val="4A686A" w:themeColor="text2"/>
          <w:sz w:val="22"/>
          <w:szCs w:val="22"/>
        </w:rPr>
        <w:t xml:space="preserve">will be drawn from a variety of </w:t>
      </w:r>
      <w:r w:rsidR="00BF2365" w:rsidRPr="00A53E9B">
        <w:rPr>
          <w:rFonts w:ascii="Franklin Gothic Book" w:hAnsi="Franklin Gothic Book"/>
          <w:color w:val="4A686A" w:themeColor="text2"/>
          <w:sz w:val="22"/>
          <w:szCs w:val="22"/>
        </w:rPr>
        <w:t xml:space="preserve">occupational sectors. However, </w:t>
      </w:r>
      <w:r w:rsidR="004C3C40" w:rsidRPr="00A53E9B">
        <w:rPr>
          <w:rFonts w:ascii="Franklin Gothic Book" w:hAnsi="Franklin Gothic Book"/>
          <w:color w:val="4A686A" w:themeColor="text2"/>
          <w:sz w:val="22"/>
          <w:szCs w:val="22"/>
        </w:rPr>
        <w:t>consider</w:t>
      </w:r>
      <w:r w:rsidR="00BF2365" w:rsidRPr="00A53E9B">
        <w:rPr>
          <w:rFonts w:ascii="Franklin Gothic Book" w:hAnsi="Franklin Gothic Book"/>
          <w:color w:val="4A686A" w:themeColor="text2"/>
          <w:sz w:val="22"/>
          <w:szCs w:val="22"/>
        </w:rPr>
        <w:t>ation should be given to how well the recipient</w:t>
      </w:r>
      <w:r w:rsidR="004C3C40" w:rsidRPr="00A53E9B">
        <w:rPr>
          <w:rFonts w:ascii="Franklin Gothic Book" w:hAnsi="Franklin Gothic Book"/>
          <w:color w:val="4A686A" w:themeColor="text2"/>
          <w:sz w:val="22"/>
          <w:szCs w:val="22"/>
        </w:rPr>
        <w:t xml:space="preserve"> create</w:t>
      </w:r>
      <w:r w:rsidR="00BF2365" w:rsidRPr="00A53E9B">
        <w:rPr>
          <w:rFonts w:ascii="Franklin Gothic Book" w:hAnsi="Franklin Gothic Book"/>
          <w:color w:val="4A686A" w:themeColor="text2"/>
          <w:sz w:val="22"/>
          <w:szCs w:val="22"/>
        </w:rPr>
        <w:t>s</w:t>
      </w:r>
      <w:r w:rsidR="004C3C40" w:rsidRPr="00A53E9B">
        <w:rPr>
          <w:rFonts w:ascii="Franklin Gothic Book" w:hAnsi="Franklin Gothic Book"/>
          <w:color w:val="4A686A" w:themeColor="text2"/>
          <w:sz w:val="22"/>
          <w:szCs w:val="22"/>
        </w:rPr>
        <w:t xml:space="preserve"> and also develop</w:t>
      </w:r>
      <w:r w:rsidR="00BF2365" w:rsidRPr="00A53E9B">
        <w:rPr>
          <w:rFonts w:ascii="Franklin Gothic Book" w:hAnsi="Franklin Gothic Book"/>
          <w:color w:val="4A686A" w:themeColor="text2"/>
          <w:sz w:val="22"/>
          <w:szCs w:val="22"/>
        </w:rPr>
        <w:t>s</w:t>
      </w:r>
      <w:r w:rsidR="004C3C40" w:rsidRPr="00A53E9B">
        <w:rPr>
          <w:rFonts w:ascii="Franklin Gothic Book" w:hAnsi="Franklin Gothic Book"/>
          <w:color w:val="4A686A" w:themeColor="text2"/>
          <w:sz w:val="22"/>
          <w:szCs w:val="22"/>
        </w:rPr>
        <w:t xml:space="preserve"> opportunities to contribute without the resources and facilities available during the conduct of the work.</w:t>
      </w:r>
    </w:p>
    <w:p w14:paraId="75AB326B" w14:textId="77777777" w:rsidR="00D50A71" w:rsidRPr="00A53E9B" w:rsidRDefault="00D50A71" w:rsidP="00A53E9B">
      <w:pPr>
        <w:autoSpaceDE w:val="0"/>
        <w:autoSpaceDN w:val="0"/>
        <w:rPr>
          <w:rFonts w:ascii="Franklin Gothic Book" w:hAnsi="Franklin Gothic Book"/>
          <w:color w:val="000000"/>
          <w:sz w:val="22"/>
          <w:szCs w:val="22"/>
        </w:rPr>
      </w:pPr>
    </w:p>
    <w:p w14:paraId="43BA212A" w14:textId="77777777" w:rsidR="004C3C40" w:rsidRPr="00A53E9B" w:rsidRDefault="004C3C40" w:rsidP="00A53E9B">
      <w:pPr>
        <w:autoSpaceDE w:val="0"/>
        <w:autoSpaceDN w:val="0"/>
        <w:spacing w:after="120"/>
        <w:rPr>
          <w:rFonts w:ascii="Franklin Gothic Book" w:hAnsi="Franklin Gothic Book"/>
          <w:b/>
          <w:color w:val="4A686A" w:themeColor="text2"/>
          <w:sz w:val="22"/>
          <w:szCs w:val="22"/>
        </w:rPr>
      </w:pPr>
      <w:r w:rsidRPr="00A53E9B">
        <w:rPr>
          <w:rFonts w:ascii="Franklin Gothic Book" w:hAnsi="Franklin Gothic Book"/>
          <w:b/>
          <w:color w:val="4A686A" w:themeColor="text2"/>
          <w:sz w:val="22"/>
          <w:szCs w:val="22"/>
        </w:rPr>
        <w:t>The person</w:t>
      </w:r>
    </w:p>
    <w:p w14:paraId="5697307B" w14:textId="77777777" w:rsidR="004C3C40" w:rsidRPr="00A53E9B" w:rsidRDefault="00AB72EF" w:rsidP="00A53E9B">
      <w:pPr>
        <w:autoSpaceDE w:val="0"/>
        <w:autoSpaceDN w:val="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Contributing in a</w:t>
      </w:r>
      <w:r w:rsidR="00D50570" w:rsidRPr="00A53E9B">
        <w:rPr>
          <w:rFonts w:ascii="Franklin Gothic Book" w:hAnsi="Franklin Gothic Book"/>
          <w:color w:val="4A686A" w:themeColor="text2"/>
          <w:sz w:val="22"/>
          <w:szCs w:val="22"/>
        </w:rPr>
        <w:t>n outstanding</w:t>
      </w:r>
      <w:r w:rsidRPr="00A53E9B">
        <w:rPr>
          <w:rFonts w:ascii="Franklin Gothic Book" w:hAnsi="Franklin Gothic Book"/>
          <w:color w:val="4A686A" w:themeColor="text2"/>
          <w:sz w:val="22"/>
          <w:szCs w:val="22"/>
        </w:rPr>
        <w:t xml:space="preserve"> practical way to the field of veterinary science</w:t>
      </w:r>
      <w:r w:rsidR="00D50570" w:rsidRPr="00A53E9B">
        <w:rPr>
          <w:rFonts w:ascii="Franklin Gothic Book" w:hAnsi="Franklin Gothic Book"/>
          <w:color w:val="4A686A" w:themeColor="text2"/>
          <w:sz w:val="22"/>
          <w:szCs w:val="22"/>
        </w:rPr>
        <w:t xml:space="preserve"> or practice </w:t>
      </w:r>
      <w:r w:rsidR="00BF2365" w:rsidRPr="00A53E9B">
        <w:rPr>
          <w:rFonts w:ascii="Franklin Gothic Book" w:hAnsi="Franklin Gothic Book"/>
          <w:color w:val="4A686A" w:themeColor="text2"/>
          <w:sz w:val="22"/>
          <w:szCs w:val="22"/>
        </w:rPr>
        <w:t>is important</w:t>
      </w:r>
      <w:r w:rsidR="00D50A71" w:rsidRPr="00A53E9B">
        <w:rPr>
          <w:rFonts w:ascii="Franklin Gothic Book" w:hAnsi="Franklin Gothic Book"/>
          <w:color w:val="4A686A" w:themeColor="text2"/>
          <w:sz w:val="22"/>
          <w:szCs w:val="22"/>
        </w:rPr>
        <w:t>.</w:t>
      </w:r>
      <w:r w:rsidR="00BF2365" w:rsidRPr="00A53E9B">
        <w:rPr>
          <w:rFonts w:ascii="Franklin Gothic Book" w:hAnsi="Franklin Gothic Book"/>
          <w:color w:val="4A686A" w:themeColor="text2"/>
          <w:sz w:val="22"/>
          <w:szCs w:val="22"/>
        </w:rPr>
        <w:t xml:space="preserve">  C</w:t>
      </w:r>
      <w:r w:rsidR="004C3C40" w:rsidRPr="00A53E9B">
        <w:rPr>
          <w:rFonts w:ascii="Franklin Gothic Book" w:hAnsi="Franklin Gothic Book"/>
          <w:color w:val="4A686A" w:themeColor="text2"/>
          <w:sz w:val="22"/>
          <w:szCs w:val="22"/>
        </w:rPr>
        <w:t>ontinu</w:t>
      </w:r>
      <w:r w:rsidR="00BF2365" w:rsidRPr="00A53E9B">
        <w:rPr>
          <w:rFonts w:ascii="Franklin Gothic Book" w:hAnsi="Franklin Gothic Book"/>
          <w:color w:val="4A686A" w:themeColor="text2"/>
          <w:sz w:val="22"/>
          <w:szCs w:val="22"/>
        </w:rPr>
        <w:t>ing</w:t>
      </w:r>
      <w:r w:rsidR="004C3C40" w:rsidRPr="00A53E9B">
        <w:rPr>
          <w:rFonts w:ascii="Franklin Gothic Book" w:hAnsi="Franklin Gothic Book"/>
          <w:color w:val="4A686A" w:themeColor="text2"/>
          <w:sz w:val="22"/>
          <w:szCs w:val="22"/>
        </w:rPr>
        <w:t xml:space="preserve"> to make the effort under </w:t>
      </w:r>
      <w:r w:rsidR="00D50570" w:rsidRPr="00A53E9B">
        <w:rPr>
          <w:rFonts w:ascii="Franklin Gothic Book" w:hAnsi="Franklin Gothic Book"/>
          <w:color w:val="4A686A" w:themeColor="text2"/>
          <w:sz w:val="22"/>
          <w:szCs w:val="22"/>
        </w:rPr>
        <w:t xml:space="preserve">less than ideal </w:t>
      </w:r>
      <w:r w:rsidR="004C3C40" w:rsidRPr="00A53E9B">
        <w:rPr>
          <w:rFonts w:ascii="Franklin Gothic Book" w:hAnsi="Franklin Gothic Book"/>
          <w:color w:val="4A686A" w:themeColor="text2"/>
          <w:sz w:val="22"/>
          <w:szCs w:val="22"/>
        </w:rPr>
        <w:t>cond</w:t>
      </w:r>
      <w:r w:rsidR="00D50570" w:rsidRPr="00A53E9B">
        <w:rPr>
          <w:rFonts w:ascii="Franklin Gothic Book" w:hAnsi="Franklin Gothic Book"/>
          <w:color w:val="4A686A" w:themeColor="text2"/>
          <w:sz w:val="22"/>
          <w:szCs w:val="22"/>
        </w:rPr>
        <w:t>itions</w:t>
      </w:r>
      <w:r w:rsidR="004C3C40" w:rsidRPr="00A53E9B">
        <w:rPr>
          <w:rFonts w:ascii="Franklin Gothic Book" w:hAnsi="Franklin Gothic Book"/>
          <w:color w:val="4A686A" w:themeColor="text2"/>
          <w:sz w:val="22"/>
          <w:szCs w:val="22"/>
        </w:rPr>
        <w:t>, cement friendships and develop linkages of ongoing value</w:t>
      </w:r>
      <w:r w:rsidR="00D50570" w:rsidRPr="00A53E9B">
        <w:rPr>
          <w:rFonts w:ascii="Franklin Gothic Book" w:hAnsi="Franklin Gothic Book"/>
          <w:color w:val="4A686A" w:themeColor="text2"/>
          <w:sz w:val="22"/>
          <w:szCs w:val="22"/>
        </w:rPr>
        <w:t xml:space="preserve"> within the profession as society</w:t>
      </w:r>
      <w:r w:rsidR="00BF2365" w:rsidRPr="00A53E9B">
        <w:rPr>
          <w:rFonts w:ascii="Franklin Gothic Book" w:hAnsi="Franklin Gothic Book"/>
          <w:color w:val="4A686A" w:themeColor="text2"/>
          <w:sz w:val="22"/>
          <w:szCs w:val="22"/>
        </w:rPr>
        <w:t xml:space="preserve"> should be part of the assessment criteria</w:t>
      </w:r>
      <w:r w:rsidR="004C3C40" w:rsidRPr="00A53E9B">
        <w:rPr>
          <w:rFonts w:ascii="Franklin Gothic Book" w:hAnsi="Franklin Gothic Book"/>
          <w:color w:val="4A686A" w:themeColor="text2"/>
          <w:sz w:val="22"/>
          <w:szCs w:val="22"/>
        </w:rPr>
        <w:t>. Commitment and compassion in the performance of the achievement are criteria for the award. Self</w:t>
      </w:r>
      <w:r w:rsidR="004C3C40" w:rsidRPr="00A53E9B">
        <w:rPr>
          <w:rFonts w:ascii="Franklin Gothic Book" w:hAnsi="Franklin Gothic Book"/>
          <w:color w:val="4A686A" w:themeColor="text2"/>
          <w:sz w:val="22"/>
          <w:szCs w:val="22"/>
        </w:rPr>
        <w:noBreakHyphen/>
        <w:t>interest should not be the only motive for undertaking the work.</w:t>
      </w:r>
    </w:p>
    <w:p w14:paraId="012BD1ED" w14:textId="77777777" w:rsidR="00D50570" w:rsidRPr="00A53E9B" w:rsidRDefault="00D50570" w:rsidP="00D50570">
      <w:pPr>
        <w:autoSpaceDE w:val="0"/>
        <w:autoSpaceDN w:val="0"/>
        <w:rPr>
          <w:rFonts w:ascii="Franklin Gothic Book" w:hAnsi="Franklin Gothic Book"/>
          <w:color w:val="000000"/>
          <w:sz w:val="22"/>
          <w:szCs w:val="22"/>
        </w:rPr>
      </w:pPr>
    </w:p>
    <w:p w14:paraId="09213284" w14:textId="77777777" w:rsidR="00D50570" w:rsidRPr="00A53E9B" w:rsidRDefault="00D50570" w:rsidP="00A53E9B">
      <w:pPr>
        <w:autoSpaceDE w:val="0"/>
        <w:autoSpaceDN w:val="0"/>
        <w:spacing w:after="120"/>
        <w:rPr>
          <w:rFonts w:ascii="Franklin Gothic Book" w:hAnsi="Franklin Gothic Book"/>
          <w:b/>
          <w:color w:val="4A686A" w:themeColor="text2"/>
          <w:sz w:val="22"/>
          <w:szCs w:val="22"/>
        </w:rPr>
      </w:pPr>
      <w:r w:rsidRPr="00A53E9B">
        <w:rPr>
          <w:rFonts w:ascii="Franklin Gothic Book" w:hAnsi="Franklin Gothic Book"/>
          <w:b/>
          <w:color w:val="4A686A" w:themeColor="text2"/>
          <w:sz w:val="22"/>
          <w:szCs w:val="22"/>
        </w:rPr>
        <w:t>The activities</w:t>
      </w:r>
    </w:p>
    <w:p w14:paraId="599B9505" w14:textId="77777777" w:rsidR="00D50570" w:rsidRPr="00A53E9B" w:rsidRDefault="00D50570" w:rsidP="00A53E9B">
      <w:pPr>
        <w:autoSpaceDE w:val="0"/>
        <w:autoSpaceDN w:val="0"/>
        <w:spacing w:after="12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The activities carried out in the preceding five years will be considered. As much as possible the activities should have been carried out in Australia</w:t>
      </w:r>
      <w:r w:rsidR="00BF2365" w:rsidRPr="00A53E9B">
        <w:rPr>
          <w:rFonts w:ascii="Franklin Gothic Book" w:hAnsi="Franklin Gothic Book"/>
          <w:color w:val="4A686A" w:themeColor="text2"/>
          <w:sz w:val="22"/>
          <w:szCs w:val="22"/>
        </w:rPr>
        <w:t xml:space="preserve"> but may be beneficial to the whole global veterinary community</w:t>
      </w:r>
      <w:r w:rsidRPr="00A53E9B">
        <w:rPr>
          <w:rFonts w:ascii="Franklin Gothic Book" w:hAnsi="Franklin Gothic Book"/>
          <w:color w:val="4A686A" w:themeColor="text2"/>
          <w:sz w:val="22"/>
          <w:szCs w:val="22"/>
        </w:rPr>
        <w:t xml:space="preserve">. The achievement should reflect well on </w:t>
      </w:r>
      <w:r w:rsidR="00E36A88" w:rsidRPr="00A53E9B">
        <w:rPr>
          <w:rFonts w:ascii="Franklin Gothic Book" w:hAnsi="Franklin Gothic Book"/>
          <w:color w:val="4A686A" w:themeColor="text2"/>
          <w:sz w:val="22"/>
          <w:szCs w:val="22"/>
        </w:rPr>
        <w:t xml:space="preserve">the person, the profession and </w:t>
      </w:r>
      <w:r w:rsidR="00BF2365" w:rsidRPr="00A53E9B">
        <w:rPr>
          <w:rFonts w:ascii="Franklin Gothic Book" w:hAnsi="Franklin Gothic Book"/>
          <w:color w:val="4A686A" w:themeColor="text2"/>
          <w:sz w:val="22"/>
          <w:szCs w:val="22"/>
        </w:rPr>
        <w:t>the Association.</w:t>
      </w:r>
    </w:p>
    <w:p w14:paraId="40B0C675" w14:textId="77777777" w:rsidR="004C3C40" w:rsidRPr="00A53E9B" w:rsidRDefault="004C3C40" w:rsidP="00E36A88">
      <w:pPr>
        <w:autoSpaceDE w:val="0"/>
        <w:autoSpaceDN w:val="0"/>
        <w:rPr>
          <w:rFonts w:ascii="Franklin Gothic Book" w:hAnsi="Franklin Gothic Book"/>
          <w:b/>
          <w:color w:val="B9A879" w:themeColor="accent1"/>
          <w:sz w:val="22"/>
          <w:szCs w:val="22"/>
        </w:rPr>
      </w:pPr>
      <w:r w:rsidRPr="00A53E9B">
        <w:rPr>
          <w:rFonts w:ascii="Franklin Gothic Book" w:hAnsi="Franklin Gothic Book"/>
          <w:b/>
          <w:color w:val="B9A879" w:themeColor="accent1"/>
          <w:sz w:val="22"/>
          <w:szCs w:val="22"/>
        </w:rPr>
        <w:lastRenderedPageBreak/>
        <w:t>Procedure</w:t>
      </w:r>
    </w:p>
    <w:p w14:paraId="58BA4C5F" w14:textId="77777777" w:rsidR="00E36A88" w:rsidRPr="00A53E9B" w:rsidRDefault="00E36A88" w:rsidP="00E36A88">
      <w:pPr>
        <w:autoSpaceDE w:val="0"/>
        <w:autoSpaceDN w:val="0"/>
        <w:ind w:left="360"/>
        <w:rPr>
          <w:rFonts w:ascii="Franklin Gothic Book" w:hAnsi="Franklin Gothic Book"/>
          <w:color w:val="000000"/>
          <w:sz w:val="22"/>
          <w:szCs w:val="22"/>
        </w:rPr>
      </w:pPr>
    </w:p>
    <w:p w14:paraId="7E10B87E" w14:textId="56B8C01A" w:rsidR="004C3C40" w:rsidRPr="00A53E9B" w:rsidRDefault="004C3C40" w:rsidP="00D50A71">
      <w:pPr>
        <w:autoSpaceDE w:val="0"/>
        <w:autoSpaceDN w:val="0"/>
        <w:ind w:left="540" w:hanging="54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1.</w:t>
      </w:r>
      <w:r w:rsidRPr="00A53E9B">
        <w:rPr>
          <w:rFonts w:ascii="Franklin Gothic Book" w:hAnsi="Franklin Gothic Book"/>
          <w:color w:val="000000"/>
          <w:sz w:val="22"/>
          <w:szCs w:val="22"/>
        </w:rPr>
        <w:tab/>
      </w:r>
      <w:r w:rsidR="00BF2365" w:rsidRPr="00A53E9B">
        <w:rPr>
          <w:rFonts w:ascii="Franklin Gothic Book" w:hAnsi="Franklin Gothic Book"/>
          <w:color w:val="4A686A" w:themeColor="text2"/>
          <w:sz w:val="22"/>
          <w:szCs w:val="22"/>
        </w:rPr>
        <w:t xml:space="preserve">A </w:t>
      </w:r>
      <w:r w:rsidRPr="00A53E9B">
        <w:rPr>
          <w:rFonts w:ascii="Franklin Gothic Book" w:hAnsi="Franklin Gothic Book"/>
          <w:color w:val="4A686A" w:themeColor="text2"/>
          <w:sz w:val="22"/>
          <w:szCs w:val="22"/>
        </w:rPr>
        <w:t>curriculum vita</w:t>
      </w:r>
      <w:r w:rsidR="00E93666">
        <w:rPr>
          <w:rFonts w:ascii="Franklin Gothic Book" w:hAnsi="Franklin Gothic Book"/>
          <w:color w:val="4A686A" w:themeColor="text2"/>
          <w:sz w:val="22"/>
          <w:szCs w:val="22"/>
        </w:rPr>
        <w:t>e</w:t>
      </w:r>
      <w:r w:rsidR="00BF2365" w:rsidRPr="00A53E9B">
        <w:rPr>
          <w:rFonts w:ascii="Franklin Gothic Book" w:hAnsi="Franklin Gothic Book"/>
          <w:color w:val="4A686A" w:themeColor="text2"/>
          <w:sz w:val="22"/>
          <w:szCs w:val="22"/>
        </w:rPr>
        <w:t xml:space="preserve"> should be provided</w:t>
      </w:r>
      <w:r w:rsidRPr="00A53E9B">
        <w:rPr>
          <w:rFonts w:ascii="Franklin Gothic Book" w:hAnsi="Franklin Gothic Book"/>
          <w:color w:val="4A686A" w:themeColor="text2"/>
          <w:sz w:val="22"/>
          <w:szCs w:val="22"/>
        </w:rPr>
        <w:t xml:space="preserve">. Details of dates and periods </w:t>
      </w:r>
      <w:r w:rsidR="00A53E9B" w:rsidRPr="00A53E9B">
        <w:rPr>
          <w:rFonts w:ascii="Franklin Gothic Book" w:hAnsi="Franklin Gothic Book"/>
          <w:color w:val="4A686A" w:themeColor="text2"/>
          <w:sz w:val="22"/>
          <w:szCs w:val="22"/>
        </w:rPr>
        <w:t>spent</w:t>
      </w:r>
      <w:r w:rsidRPr="00A53E9B">
        <w:rPr>
          <w:rFonts w:ascii="Franklin Gothic Book" w:hAnsi="Franklin Gothic Book"/>
          <w:color w:val="4A686A" w:themeColor="text2"/>
          <w:sz w:val="22"/>
          <w:szCs w:val="22"/>
        </w:rPr>
        <w:t xml:space="preserve"> in the execution of the work should be given.</w:t>
      </w:r>
    </w:p>
    <w:p w14:paraId="6282ADC3" w14:textId="77777777" w:rsidR="00E36A88" w:rsidRPr="00A53E9B" w:rsidRDefault="00E36A88" w:rsidP="00D50A71">
      <w:pPr>
        <w:autoSpaceDE w:val="0"/>
        <w:autoSpaceDN w:val="0"/>
        <w:ind w:left="540" w:hanging="540"/>
        <w:rPr>
          <w:rFonts w:ascii="Franklin Gothic Book" w:hAnsi="Franklin Gothic Book"/>
          <w:color w:val="4A686A" w:themeColor="text2"/>
          <w:sz w:val="22"/>
          <w:szCs w:val="22"/>
        </w:rPr>
      </w:pPr>
    </w:p>
    <w:p w14:paraId="4A50F292" w14:textId="77777777" w:rsidR="00BF2365" w:rsidRPr="00A53E9B" w:rsidRDefault="00DD14C2" w:rsidP="00D50A71">
      <w:pPr>
        <w:autoSpaceDE w:val="0"/>
        <w:autoSpaceDN w:val="0"/>
        <w:ind w:left="540" w:hanging="54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2</w:t>
      </w:r>
      <w:r w:rsidR="004C3C40" w:rsidRPr="00A53E9B">
        <w:rPr>
          <w:rFonts w:ascii="Franklin Gothic Book" w:hAnsi="Franklin Gothic Book"/>
          <w:color w:val="4A686A" w:themeColor="text2"/>
          <w:sz w:val="22"/>
          <w:szCs w:val="22"/>
        </w:rPr>
        <w:t>.</w:t>
      </w:r>
      <w:r w:rsidR="004C3C40" w:rsidRPr="00A53E9B">
        <w:rPr>
          <w:rFonts w:ascii="Franklin Gothic Book" w:hAnsi="Franklin Gothic Book"/>
          <w:color w:val="4A686A" w:themeColor="text2"/>
          <w:sz w:val="22"/>
          <w:szCs w:val="22"/>
        </w:rPr>
        <w:tab/>
      </w:r>
      <w:r w:rsidR="00BF2365" w:rsidRPr="00A53E9B">
        <w:rPr>
          <w:rFonts w:ascii="Franklin Gothic Book" w:hAnsi="Franklin Gothic Book"/>
          <w:color w:val="4A686A" w:themeColor="text2"/>
          <w:sz w:val="22"/>
          <w:szCs w:val="22"/>
        </w:rPr>
        <w:t>The President in consultation with AVA Board will decide on the recipient.</w:t>
      </w:r>
    </w:p>
    <w:p w14:paraId="1E76B7FD" w14:textId="77777777" w:rsidR="00DD14C2" w:rsidRPr="00A53E9B" w:rsidRDefault="00DD14C2" w:rsidP="00D50A71">
      <w:pPr>
        <w:autoSpaceDE w:val="0"/>
        <w:autoSpaceDN w:val="0"/>
        <w:ind w:left="540" w:hanging="540"/>
        <w:rPr>
          <w:rFonts w:ascii="Franklin Gothic Book" w:hAnsi="Franklin Gothic Book"/>
          <w:color w:val="4A686A" w:themeColor="text2"/>
          <w:sz w:val="22"/>
          <w:szCs w:val="22"/>
        </w:rPr>
      </w:pPr>
    </w:p>
    <w:p w14:paraId="4B7D1C6F" w14:textId="77777777" w:rsidR="00DD14C2" w:rsidRPr="00A53E9B" w:rsidRDefault="00D50A71" w:rsidP="00D50A71">
      <w:pPr>
        <w:autoSpaceDE w:val="0"/>
        <w:autoSpaceDN w:val="0"/>
        <w:ind w:left="540" w:hanging="54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3.</w:t>
      </w:r>
      <w:r w:rsidRPr="00A53E9B">
        <w:rPr>
          <w:rFonts w:ascii="Franklin Gothic Book" w:hAnsi="Franklin Gothic Book"/>
          <w:color w:val="4A686A" w:themeColor="text2"/>
          <w:sz w:val="22"/>
          <w:szCs w:val="22"/>
        </w:rPr>
        <w:tab/>
      </w:r>
      <w:r w:rsidR="00DD14C2" w:rsidRPr="00A53E9B">
        <w:rPr>
          <w:rFonts w:ascii="Franklin Gothic Book" w:hAnsi="Franklin Gothic Book"/>
          <w:color w:val="4A686A" w:themeColor="text2"/>
          <w:sz w:val="22"/>
          <w:szCs w:val="22"/>
        </w:rPr>
        <w:t>It will be awarded at the AVA annual conference</w:t>
      </w:r>
      <w:r w:rsidRPr="00A53E9B">
        <w:rPr>
          <w:rFonts w:ascii="Franklin Gothic Book" w:hAnsi="Franklin Gothic Book"/>
          <w:color w:val="4A686A" w:themeColor="text2"/>
          <w:sz w:val="22"/>
          <w:szCs w:val="22"/>
        </w:rPr>
        <w:t>.</w:t>
      </w:r>
    </w:p>
    <w:p w14:paraId="19B898A8" w14:textId="77777777" w:rsidR="00DD14C2" w:rsidRPr="00A53E9B" w:rsidRDefault="00DD14C2" w:rsidP="00D50A71">
      <w:pPr>
        <w:autoSpaceDE w:val="0"/>
        <w:autoSpaceDN w:val="0"/>
        <w:ind w:left="540" w:hanging="540"/>
        <w:rPr>
          <w:rFonts w:ascii="Franklin Gothic Book" w:hAnsi="Franklin Gothic Book"/>
          <w:color w:val="4A686A" w:themeColor="text2"/>
          <w:sz w:val="22"/>
          <w:szCs w:val="22"/>
        </w:rPr>
      </w:pPr>
    </w:p>
    <w:p w14:paraId="59C51FB3" w14:textId="77777777" w:rsidR="00DD14C2" w:rsidRPr="00A53E9B" w:rsidRDefault="00D50A71" w:rsidP="00D50A71">
      <w:pPr>
        <w:autoSpaceDE w:val="0"/>
        <w:autoSpaceDN w:val="0"/>
        <w:ind w:left="540" w:hanging="540"/>
        <w:rPr>
          <w:rFonts w:ascii="Franklin Gothic Book" w:hAnsi="Franklin Gothic Book"/>
          <w:color w:val="4A686A" w:themeColor="text2"/>
          <w:sz w:val="22"/>
          <w:szCs w:val="22"/>
        </w:rPr>
      </w:pPr>
      <w:r w:rsidRPr="00A53E9B">
        <w:rPr>
          <w:rFonts w:ascii="Franklin Gothic Book" w:hAnsi="Franklin Gothic Book"/>
          <w:color w:val="4A686A" w:themeColor="text2"/>
          <w:sz w:val="22"/>
          <w:szCs w:val="22"/>
        </w:rPr>
        <w:t>4.</w:t>
      </w:r>
      <w:r w:rsidRPr="00A53E9B">
        <w:rPr>
          <w:rFonts w:ascii="Franklin Gothic Book" w:hAnsi="Franklin Gothic Book"/>
          <w:color w:val="4A686A" w:themeColor="text2"/>
          <w:sz w:val="22"/>
          <w:szCs w:val="22"/>
        </w:rPr>
        <w:tab/>
      </w:r>
      <w:r w:rsidR="00DD14C2" w:rsidRPr="00A53E9B">
        <w:rPr>
          <w:rFonts w:ascii="Franklin Gothic Book" w:hAnsi="Franklin Gothic Book"/>
          <w:color w:val="4A686A" w:themeColor="text2"/>
          <w:sz w:val="22"/>
          <w:szCs w:val="22"/>
        </w:rPr>
        <w:t>Have the support by an AVA Board resolution at least 2 months before the AVA AGM</w:t>
      </w:r>
      <w:r w:rsidRPr="00A53E9B">
        <w:rPr>
          <w:rFonts w:ascii="Franklin Gothic Book" w:hAnsi="Franklin Gothic Book"/>
          <w:color w:val="4A686A" w:themeColor="text2"/>
          <w:sz w:val="22"/>
          <w:szCs w:val="22"/>
        </w:rPr>
        <w:t>.</w:t>
      </w:r>
    </w:p>
    <w:p w14:paraId="7A5DF87B" w14:textId="77777777" w:rsidR="00983F06" w:rsidRPr="00A53E9B" w:rsidRDefault="00983F06" w:rsidP="00983F06">
      <w:pPr>
        <w:autoSpaceDE w:val="0"/>
        <w:autoSpaceDN w:val="0"/>
        <w:jc w:val="center"/>
        <w:rPr>
          <w:rFonts w:ascii="Franklin Gothic Book" w:hAnsi="Franklin Gothic Book" w:cs="Arial"/>
          <w:b/>
          <w:bCs/>
          <w:sz w:val="20"/>
          <w:szCs w:val="20"/>
        </w:rPr>
      </w:pPr>
    </w:p>
    <w:p w14:paraId="02127A74" w14:textId="77777777" w:rsidR="00983F06" w:rsidRPr="00A53E9B" w:rsidRDefault="00983F06" w:rsidP="00983F06">
      <w:pPr>
        <w:autoSpaceDE w:val="0"/>
        <w:autoSpaceDN w:val="0"/>
        <w:jc w:val="center"/>
        <w:rPr>
          <w:rFonts w:ascii="Franklin Gothic Book" w:hAnsi="Franklin Gothic Book" w:cs="Arial"/>
          <w:b/>
          <w:bCs/>
          <w:sz w:val="20"/>
          <w:szCs w:val="20"/>
        </w:rPr>
      </w:pPr>
    </w:p>
    <w:p w14:paraId="19F059AF" w14:textId="77777777" w:rsidR="00FC1247" w:rsidRPr="00A53E9B" w:rsidRDefault="00FC1247" w:rsidP="00A53E9B">
      <w:pPr>
        <w:autoSpaceDE w:val="0"/>
        <w:autoSpaceDN w:val="0"/>
        <w:rPr>
          <w:rFonts w:ascii="Franklin Gothic Book" w:hAnsi="Franklin Gothic Book" w:cs="Arial"/>
          <w:b/>
          <w:bCs/>
          <w:sz w:val="20"/>
          <w:szCs w:val="20"/>
        </w:rPr>
      </w:pPr>
    </w:p>
    <w:sectPr w:rsidR="00FC1247" w:rsidRPr="00A53E9B" w:rsidSect="00A53E9B">
      <w:headerReference w:type="default" r:id="rId7"/>
      <w:pgSz w:w="12240" w:h="15840"/>
      <w:pgMar w:top="2694"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25BCD" w14:textId="77777777" w:rsidR="00A53E9B" w:rsidRDefault="00A53E9B" w:rsidP="00A53E9B">
      <w:r>
        <w:separator/>
      </w:r>
    </w:p>
  </w:endnote>
  <w:endnote w:type="continuationSeparator" w:id="0">
    <w:p w14:paraId="142D5827" w14:textId="77777777" w:rsidR="00A53E9B" w:rsidRDefault="00A53E9B" w:rsidP="00A5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D4221" w14:textId="77777777" w:rsidR="00A53E9B" w:rsidRDefault="00A53E9B" w:rsidP="00A53E9B">
      <w:r>
        <w:separator/>
      </w:r>
    </w:p>
  </w:footnote>
  <w:footnote w:type="continuationSeparator" w:id="0">
    <w:p w14:paraId="160CE445" w14:textId="77777777" w:rsidR="00A53E9B" w:rsidRDefault="00A53E9B" w:rsidP="00A5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CEB3" w14:textId="77777777" w:rsidR="00A53E9B" w:rsidRPr="00A53E9B" w:rsidRDefault="00A53E9B" w:rsidP="00A53E9B">
    <w:pPr>
      <w:pStyle w:val="Header"/>
      <w:jc w:val="center"/>
    </w:pPr>
    <w:r>
      <w:rPr>
        <w:noProof/>
      </w:rPr>
      <w:drawing>
        <wp:inline distT="0" distB="0" distL="0" distR="0" wp14:anchorId="3723BA3B" wp14:editId="70AC4059">
          <wp:extent cx="2466975" cy="1028700"/>
          <wp:effectExtent l="0" t="0" r="0" b="0"/>
          <wp:docPr id="29" name="Picture 29" descr="F:\1 Executive\Admin &amp; Executive Assistant\Logos &amp; Branding\AVA_Logo_PMS 4525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Executive\Admin &amp; Executive Assistant\Logos &amp; Branding\AVA_Logo_PMS 4525_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3C346B5"/>
    <w:multiLevelType w:val="hybridMultilevel"/>
    <w:tmpl w:val="B6509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E3F57"/>
    <w:multiLevelType w:val="hybridMultilevel"/>
    <w:tmpl w:val="1F569314"/>
    <w:lvl w:ilvl="0" w:tplc="055CF448">
      <w:start w:val="1"/>
      <w:numFmt w:val="lowerLetter"/>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6F68EE"/>
    <w:multiLevelType w:val="hybridMultilevel"/>
    <w:tmpl w:val="FDE84F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5B1A58"/>
    <w:multiLevelType w:val="hybridMultilevel"/>
    <w:tmpl w:val="280A87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560E09"/>
    <w:multiLevelType w:val="hybridMultilevel"/>
    <w:tmpl w:val="69B47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07"/>
    <w:rsid w:val="00137859"/>
    <w:rsid w:val="002472D2"/>
    <w:rsid w:val="0025508C"/>
    <w:rsid w:val="00337F07"/>
    <w:rsid w:val="00343B72"/>
    <w:rsid w:val="0035158C"/>
    <w:rsid w:val="004C3C40"/>
    <w:rsid w:val="00560711"/>
    <w:rsid w:val="005B131A"/>
    <w:rsid w:val="006B5CB8"/>
    <w:rsid w:val="007530B0"/>
    <w:rsid w:val="00763067"/>
    <w:rsid w:val="00983F06"/>
    <w:rsid w:val="009F43F4"/>
    <w:rsid w:val="00A53E9B"/>
    <w:rsid w:val="00AB72EF"/>
    <w:rsid w:val="00BF2365"/>
    <w:rsid w:val="00CB49A1"/>
    <w:rsid w:val="00CD2F70"/>
    <w:rsid w:val="00D50570"/>
    <w:rsid w:val="00D50A71"/>
    <w:rsid w:val="00DD14C2"/>
    <w:rsid w:val="00DF5487"/>
    <w:rsid w:val="00E36A88"/>
    <w:rsid w:val="00E93666"/>
    <w:rsid w:val="00EF096E"/>
    <w:rsid w:val="00F667EF"/>
    <w:rsid w:val="00FC1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FEB2D"/>
  <w15:chartTrackingRefBased/>
  <w15:docId w15:val="{C46B62FE-882B-4353-B727-917CE02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F07"/>
    <w:rPr>
      <w:sz w:val="24"/>
      <w:szCs w:val="24"/>
      <w:lang w:val="en-US" w:eastAsia="en-US"/>
    </w:rPr>
  </w:style>
  <w:style w:type="paragraph" w:styleId="Heading1">
    <w:name w:val="heading 1"/>
    <w:basedOn w:val="Normal"/>
    <w:next w:val="Normal"/>
    <w:qFormat/>
    <w:rsid w:val="00983F06"/>
    <w:pPr>
      <w:keepNext/>
      <w:spacing w:before="240" w:after="60"/>
      <w:outlineLvl w:val="0"/>
    </w:pPr>
    <w:rPr>
      <w:rFonts w:ascii="Arial" w:hAnsi="Arial"/>
      <w:b/>
      <w:bCs/>
      <w:kern w:val="32"/>
      <w:sz w:val="32"/>
      <w:szCs w:val="32"/>
    </w:rPr>
  </w:style>
  <w:style w:type="paragraph" w:styleId="Heading2">
    <w:name w:val="heading 2"/>
    <w:basedOn w:val="Normal"/>
    <w:next w:val="Normal"/>
    <w:qFormat/>
    <w:rsid w:val="004C3C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487"/>
    <w:pPr>
      <w:keepNext/>
      <w:jc w:val="right"/>
      <w:outlineLvl w:val="2"/>
    </w:pPr>
    <w:rPr>
      <w:b/>
      <w:bCs/>
      <w:sz w:val="22"/>
      <w:lang w:val="en-AU"/>
    </w:rPr>
  </w:style>
  <w:style w:type="paragraph" w:styleId="Heading4">
    <w:name w:val="heading 4"/>
    <w:basedOn w:val="Normal"/>
    <w:next w:val="Normal"/>
    <w:qFormat/>
    <w:rsid w:val="004C3C40"/>
    <w:pPr>
      <w:keepNext/>
      <w:spacing w:before="240" w:after="60"/>
      <w:outlineLvl w:val="3"/>
    </w:pPr>
    <w:rPr>
      <w:b/>
      <w:bCs/>
      <w:sz w:val="28"/>
      <w:szCs w:val="28"/>
    </w:rPr>
  </w:style>
  <w:style w:type="paragraph" w:styleId="Heading5">
    <w:name w:val="heading 5"/>
    <w:basedOn w:val="Normal"/>
    <w:next w:val="Normal"/>
    <w:qFormat/>
    <w:rsid w:val="004C3C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4C3C40"/>
    <w:pPr>
      <w:autoSpaceDE w:val="0"/>
      <w:autoSpaceDN w:val="0"/>
      <w:ind w:left="720" w:hanging="720"/>
    </w:pPr>
    <w:rPr>
      <w:lang w:val="en-AU"/>
    </w:rPr>
  </w:style>
  <w:style w:type="paragraph" w:styleId="Header">
    <w:name w:val="header"/>
    <w:basedOn w:val="Normal"/>
    <w:link w:val="HeaderChar"/>
    <w:rsid w:val="00A53E9B"/>
    <w:pPr>
      <w:tabs>
        <w:tab w:val="center" w:pos="4513"/>
        <w:tab w:val="right" w:pos="9026"/>
      </w:tabs>
    </w:pPr>
  </w:style>
  <w:style w:type="character" w:customStyle="1" w:styleId="HeaderChar">
    <w:name w:val="Header Char"/>
    <w:basedOn w:val="DefaultParagraphFont"/>
    <w:link w:val="Header"/>
    <w:rsid w:val="00A53E9B"/>
    <w:rPr>
      <w:sz w:val="24"/>
      <w:szCs w:val="24"/>
      <w:lang w:val="en-US" w:eastAsia="en-US"/>
    </w:rPr>
  </w:style>
  <w:style w:type="paragraph" w:styleId="Footer">
    <w:name w:val="footer"/>
    <w:basedOn w:val="Normal"/>
    <w:link w:val="FooterChar"/>
    <w:rsid w:val="00A53E9B"/>
    <w:pPr>
      <w:tabs>
        <w:tab w:val="center" w:pos="4513"/>
        <w:tab w:val="right" w:pos="9026"/>
      </w:tabs>
    </w:pPr>
  </w:style>
  <w:style w:type="character" w:customStyle="1" w:styleId="FooterChar">
    <w:name w:val="Footer Char"/>
    <w:basedOn w:val="DefaultParagraphFont"/>
    <w:link w:val="Footer"/>
    <w:rsid w:val="00A53E9B"/>
    <w:rPr>
      <w:sz w:val="24"/>
      <w:szCs w:val="24"/>
      <w:lang w:val="en-US" w:eastAsia="en-US"/>
    </w:rPr>
  </w:style>
  <w:style w:type="paragraph" w:styleId="ListParagraph">
    <w:name w:val="List Paragraph"/>
    <w:basedOn w:val="Normal"/>
    <w:uiPriority w:val="34"/>
    <w:qFormat/>
    <w:rsid w:val="00A53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6888">
      <w:bodyDiv w:val="1"/>
      <w:marLeft w:val="0"/>
      <w:marRight w:val="0"/>
      <w:marTop w:val="0"/>
      <w:marBottom w:val="0"/>
      <w:divBdr>
        <w:top w:val="none" w:sz="0" w:space="0" w:color="auto"/>
        <w:left w:val="none" w:sz="0" w:space="0" w:color="auto"/>
        <w:bottom w:val="none" w:sz="0" w:space="0" w:color="auto"/>
        <w:right w:val="none" w:sz="0" w:space="0" w:color="auto"/>
      </w:divBdr>
    </w:div>
    <w:div w:id="176333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VA">
      <a:dk1>
        <a:srgbClr val="4A686A"/>
      </a:dk1>
      <a:lt1>
        <a:srgbClr val="FFFFFF"/>
      </a:lt1>
      <a:dk2>
        <a:srgbClr val="4A686A"/>
      </a:dk2>
      <a:lt2>
        <a:srgbClr val="C9E9E6"/>
      </a:lt2>
      <a:accent1>
        <a:srgbClr val="B9A879"/>
      </a:accent1>
      <a:accent2>
        <a:srgbClr val="4A686A"/>
      </a:accent2>
      <a:accent3>
        <a:srgbClr val="B0DFDB"/>
      </a:accent3>
      <a:accent4>
        <a:srgbClr val="C9E9E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Presidents Award</vt:lpstr>
    </vt:vector>
  </TitlesOfParts>
  <Company>Kersti Seksel &amp; Associates Pty Ltd</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Award</dc:title>
  <dc:subject/>
  <dc:creator>KERSTI</dc:creator>
  <cp:keywords/>
  <dc:description/>
  <cp:lastModifiedBy>Peta Bortfield</cp:lastModifiedBy>
  <cp:revision>4</cp:revision>
  <dcterms:created xsi:type="dcterms:W3CDTF">2017-10-04T05:51:00Z</dcterms:created>
  <dcterms:modified xsi:type="dcterms:W3CDTF">2021-10-19T07:19:00Z</dcterms:modified>
</cp:coreProperties>
</file>